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CAF0" w14:textId="4EDF6676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C00E6" wp14:editId="28790892">
            <wp:simplePos x="0" y="0"/>
            <wp:positionH relativeFrom="margin">
              <wp:posOffset>1855959</wp:posOffset>
            </wp:positionH>
            <wp:positionV relativeFrom="paragraph">
              <wp:posOffset>-213555</wp:posOffset>
            </wp:positionV>
            <wp:extent cx="2290871" cy="1520922"/>
            <wp:effectExtent l="0" t="0" r="0" b="3175"/>
            <wp:wrapNone/>
            <wp:docPr id="10143684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71" cy="15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3B1C7" w14:textId="1E0B04D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21E63AB4" w14:textId="0924410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38929DDF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24"/>
          <w:szCs w:val="24"/>
        </w:rPr>
      </w:pPr>
    </w:p>
    <w:p w14:paraId="4AD34A92" w14:textId="51A3529E" w:rsidR="00725851" w:rsidRPr="001222B9" w:rsidRDefault="00725851" w:rsidP="001222B9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44"/>
          <w:szCs w:val="44"/>
        </w:rPr>
      </w:pPr>
      <w:r w:rsidRPr="001222B9">
        <w:rPr>
          <w:rFonts w:ascii="Bahnschrift SemiBold" w:hAnsi="Bahnschrift SemiBold" w:cs="ADLaM Display"/>
          <w:b/>
          <w:bCs/>
          <w:sz w:val="44"/>
          <w:szCs w:val="44"/>
        </w:rPr>
        <w:t>HONORABLE AYUNTAMIENTO CONSTITUCIONAL</w:t>
      </w:r>
    </w:p>
    <w:p w14:paraId="26E0A01A" w14:textId="4244B52A" w:rsidR="00725851" w:rsidRPr="001222B9" w:rsidRDefault="00725851" w:rsidP="00725851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SANTA CRUZ AMILPAS, CENTRO, OAXACA</w:t>
      </w:r>
    </w:p>
    <w:p w14:paraId="2095D4EC" w14:textId="47A228CC" w:rsidR="001222B9" w:rsidRPr="000E2D7B" w:rsidRDefault="00725851" w:rsidP="000E2D7B">
      <w:pPr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2022-2024</w:t>
      </w:r>
    </w:p>
    <w:p w14:paraId="62796A1E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 xml:space="preserve">GACETA </w:t>
      </w:r>
    </w:p>
    <w:p w14:paraId="66E8F08A" w14:textId="2F1628D8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>MUNICIPAL</w:t>
      </w:r>
    </w:p>
    <w:p w14:paraId="1C0C9ECC" w14:textId="77777777" w:rsidR="001222B9" w:rsidRPr="000E2D7B" w:rsidRDefault="001222B9" w:rsidP="00725851">
      <w:pPr>
        <w:tabs>
          <w:tab w:val="left" w:pos="3430"/>
        </w:tabs>
        <w:spacing w:after="0"/>
        <w:jc w:val="center"/>
        <w:rPr>
          <w:rFonts w:ascii="Bodoni MT Black" w:hAnsi="Bodoni MT Black" w:cs="ADLaM Display"/>
          <w:b/>
          <w:bCs/>
          <w:color w:val="501549" w:themeColor="accent5" w:themeShade="80"/>
          <w:sz w:val="28"/>
          <w:szCs w:val="28"/>
        </w:rPr>
      </w:pPr>
    </w:p>
    <w:p w14:paraId="53320EB0" w14:textId="51B9BACF" w:rsidR="003E4445" w:rsidRDefault="002E42E6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  <w:r>
        <w:rPr>
          <w:rFonts w:ascii="Arial Black" w:hAnsi="Arial Black" w:cs="Arial Black"/>
          <w:b/>
          <w:bCs/>
          <w:color w:val="000000"/>
          <w:sz w:val="30"/>
          <w:szCs w:val="30"/>
        </w:rPr>
        <w:t>LINEAMIENTOS GENERALES 2024</w:t>
      </w:r>
      <w:r w:rsidR="00BF3E12" w:rsidRPr="00BF3E12"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 PARA EL</w:t>
      </w:r>
      <w:r w:rsidR="00BF3E12"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 </w:t>
      </w:r>
      <w:r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EJERCIDO DEL GASTO DEL </w:t>
      </w:r>
      <w:r w:rsidR="00BF3E12" w:rsidRPr="00BF3E12">
        <w:rPr>
          <w:rFonts w:ascii="Arial Black" w:hAnsi="Arial Black" w:cs="Arial Black"/>
          <w:b/>
          <w:bCs/>
          <w:color w:val="000000"/>
          <w:sz w:val="30"/>
          <w:szCs w:val="30"/>
        </w:rPr>
        <w:t>MUNICIPIO</w:t>
      </w:r>
      <w:r w:rsidR="00BF3E12"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 </w:t>
      </w:r>
      <w:r w:rsidR="00BF3E12" w:rsidRPr="00BF3E12"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DE SANTA CRUZ AMILPAS, </w:t>
      </w:r>
      <w:r>
        <w:rPr>
          <w:rFonts w:ascii="Arial Black" w:hAnsi="Arial Black" w:cs="Arial Black"/>
          <w:b/>
          <w:bCs/>
          <w:color w:val="000000"/>
          <w:sz w:val="30"/>
          <w:szCs w:val="30"/>
        </w:rPr>
        <w:t xml:space="preserve">DISTRITO CENTRO, </w:t>
      </w:r>
      <w:r w:rsidR="00BF3E12" w:rsidRPr="00BF3E12">
        <w:rPr>
          <w:rFonts w:ascii="Arial Black" w:hAnsi="Arial Black" w:cs="Arial Black"/>
          <w:b/>
          <w:bCs/>
          <w:color w:val="000000"/>
          <w:sz w:val="30"/>
          <w:szCs w:val="30"/>
        </w:rPr>
        <w:t>OAXACA.</w:t>
      </w:r>
    </w:p>
    <w:p w14:paraId="3D6C39DB" w14:textId="77777777" w:rsidR="00BF3E12" w:rsidRPr="003E4445" w:rsidRDefault="00BF3E12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</w:p>
    <w:p w14:paraId="0933A721" w14:textId="193D85D9" w:rsidR="00725851" w:rsidRPr="001622B6" w:rsidRDefault="00725851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</w:pP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IMPRESO Y PUBLICADO EN PALACIO MUNICIPAL,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CALLE INDEPENDENCIA S/N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COLONIA CENTRO, SA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NTA CRUZ AMILPAS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CENTRO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 OAXACA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C.P.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71226</w:t>
      </w:r>
    </w:p>
    <w:p w14:paraId="1D9F5603" w14:textId="77777777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</w:pPr>
    </w:p>
    <w:p w14:paraId="72763137" w14:textId="21B8DEC4" w:rsidR="00725851" w:rsidRDefault="009F0B78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  <w:t xml:space="preserve"> </w:t>
      </w:r>
    </w:p>
    <w:p w14:paraId="3B4AF4EE" w14:textId="77777777" w:rsidR="00725851" w:rsidRPr="003E4445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8"/>
          <w:szCs w:val="8"/>
        </w:rPr>
      </w:pPr>
    </w:p>
    <w:p w14:paraId="45A3224E" w14:textId="0C48DDCA" w:rsidR="00725851" w:rsidRPr="008261E7" w:rsidRDefault="003E4445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ENERO</w:t>
      </w:r>
      <w:r w:rsidR="00725851" w:rsidRPr="008261E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/ NÚMERO </w:t>
      </w:r>
      <w:r w:rsidR="00725851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0</w:t>
      </w:r>
      <w:r w:rsidR="00304574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1</w:t>
      </w:r>
      <w:r w:rsidR="00725851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/202</w:t>
      </w:r>
      <w:r w:rsidR="002E42E6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4</w:t>
      </w:r>
    </w:p>
    <w:p w14:paraId="1E67EDFE" w14:textId="2E5A3CEC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 w:rsidRPr="008261E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FECHA DE PUBLICACIÓN: </w:t>
      </w:r>
      <w:r w:rsidR="002E42E6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08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 </w:t>
      </w:r>
      <w:r w:rsidR="003E4445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ENERO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DEL 202</w:t>
      </w:r>
      <w:r w:rsidR="002E42E6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4</w:t>
      </w:r>
    </w:p>
    <w:p w14:paraId="29DE3BA8" w14:textId="77777777" w:rsidR="00304574" w:rsidRPr="008261E7" w:rsidRDefault="00304574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</w:p>
    <w:p w14:paraId="098ECEE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1456C2D6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1CC573A7" w14:textId="77777777" w:rsidR="003C6F19" w:rsidRDefault="003C6F19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E145A4D" w14:textId="77777777" w:rsidR="003C6F19" w:rsidRDefault="003C6F19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C77B795" w14:textId="5DF29393" w:rsidR="00304574" w:rsidRPr="000E4F75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En cumplimiento a los dispuesto por los artículos 68 fracciones V, VI y 136 de la Ley Orgánica Municipal del Estado de Oaxaca; y para su debida publicación y observancia, se promulga en el Palacio Municipal de este Municipio de </w:t>
      </w:r>
      <w:r w:rsidR="001222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Santa Cruz Amilpas</w:t>
      </w: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- DAMOS FE. –</w:t>
      </w:r>
    </w:p>
    <w:p w14:paraId="77CAAF42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5B278E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AD50E90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A9C593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5B1787F1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30C71739" w14:textId="0E73690A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PRESIDENTE 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CENTRO</w:t>
      </w:r>
      <w:r>
        <w:rPr>
          <w:rFonts w:ascii="Arial" w:hAnsi="Arial" w:cs="Arial"/>
          <w:b/>
          <w:bCs/>
          <w:color w:val="000000"/>
          <w:sz w:val="24"/>
          <w:szCs w:val="24"/>
        </w:rPr>
        <w:t>, OAXACA.</w:t>
      </w:r>
    </w:p>
    <w:p w14:paraId="60D2A40C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EC3EFF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B77557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A7042B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B03A7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BF406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171F4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C504AB" w14:textId="07ADD62D" w:rsidR="00304574" w:rsidRDefault="00C534F6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4F6">
        <w:rPr>
          <w:rFonts w:ascii="Arial" w:hAnsi="Arial" w:cs="Arial"/>
          <w:b/>
          <w:bCs/>
          <w:color w:val="000000"/>
          <w:sz w:val="24"/>
          <w:szCs w:val="24"/>
        </w:rPr>
        <w:t>CHRISTIAN BARUCH CASTELLANOS RODRÍGUEZ</w:t>
      </w:r>
    </w:p>
    <w:p w14:paraId="165119B9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547C9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3C710B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E5FDE1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4E498F8F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77152D4C" w14:textId="1C8CD6A9" w:rsidR="001222B9" w:rsidRDefault="00C534F6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SECRETARIA </w:t>
      </w:r>
      <w:r w:rsidR="001222B9"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AMILPAS, CENTRO, OAXACA.</w:t>
      </w:r>
    </w:p>
    <w:p w14:paraId="3FD9D7D5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39E2FE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0FC4D1" w14:textId="77777777" w:rsidR="00304574" w:rsidRDefault="00304574" w:rsidP="0012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FE282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F36071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7CB98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1B8144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F5BEFE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57D3D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F9047" w14:textId="77777777" w:rsidR="00C534F6" w:rsidRDefault="00C534F6" w:rsidP="00C53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MARÌA ERIKA CRUZ GARCÌA</w:t>
      </w:r>
    </w:p>
    <w:p w14:paraId="72A81EE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E776D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3D191C1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09DC5FA0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BF4E29B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4F678C6A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6BEC4F8A" w14:textId="3CA635B7" w:rsidR="00304574" w:rsidRDefault="009F0B78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ab/>
      </w:r>
    </w:p>
    <w:p w14:paraId="63B450B3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788CEB4" w14:textId="776030FE" w:rsidR="00304574" w:rsidRPr="00617FFE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La “Gaceta Municipal”, que es el órgano oficial del Gobierno del Municipio de </w:t>
      </w:r>
      <w:r w:rsidR="00C534F6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, cuyas determinaciones publicadas serán de observancia obligatoria para todos los habitantes del Municipio de </w:t>
      </w:r>
      <w:r w:rsidR="00B9668E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y para los servidores públicos de la administración pública.</w:t>
      </w:r>
    </w:p>
    <w:p w14:paraId="5862D45A" w14:textId="77777777" w:rsidR="00725851" w:rsidRPr="00725851" w:rsidRDefault="00725851" w:rsidP="00725851">
      <w:pPr>
        <w:jc w:val="center"/>
        <w:rPr>
          <w:lang w:val="es-ES"/>
        </w:rPr>
      </w:pPr>
    </w:p>
    <w:sectPr w:rsidR="00725851" w:rsidRPr="0072585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2987" w14:textId="77777777" w:rsidR="00A21938" w:rsidRDefault="00A21938" w:rsidP="00725851">
      <w:pPr>
        <w:spacing w:after="0" w:line="240" w:lineRule="auto"/>
      </w:pPr>
      <w:r>
        <w:separator/>
      </w:r>
    </w:p>
  </w:endnote>
  <w:endnote w:type="continuationSeparator" w:id="0">
    <w:p w14:paraId="75401E65" w14:textId="77777777" w:rsidR="00A21938" w:rsidRDefault="00A21938" w:rsidP="0072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AC06" w14:textId="77777777" w:rsidR="00A21938" w:rsidRDefault="00A21938" w:rsidP="00725851">
      <w:pPr>
        <w:spacing w:after="0" w:line="240" w:lineRule="auto"/>
      </w:pPr>
      <w:r>
        <w:separator/>
      </w:r>
    </w:p>
  </w:footnote>
  <w:footnote w:type="continuationSeparator" w:id="0">
    <w:p w14:paraId="12BDB474" w14:textId="77777777" w:rsidR="00A21938" w:rsidRDefault="00A21938" w:rsidP="0072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8D9C" w14:textId="63F7E1D5" w:rsidR="00725851" w:rsidRPr="00725851" w:rsidRDefault="00725851" w:rsidP="00725851">
    <w:pPr>
      <w:pStyle w:val="Encabezado"/>
    </w:pPr>
    <w:r w:rsidRPr="00725851">
      <w:rPr>
        <w:noProof/>
      </w:rPr>
      <w:drawing>
        <wp:anchor distT="0" distB="0" distL="114300" distR="114300" simplePos="0" relativeHeight="251658240" behindDoc="1" locked="0" layoutInCell="1" allowOverlap="1" wp14:anchorId="090F9512" wp14:editId="3556CEE3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86725" cy="10029825"/>
          <wp:effectExtent l="0" t="0" r="9525" b="9525"/>
          <wp:wrapNone/>
          <wp:docPr id="19411792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1B98D" w14:textId="77777777" w:rsidR="00725851" w:rsidRDefault="007258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51"/>
    <w:rsid w:val="000E2D7B"/>
    <w:rsid w:val="001222B9"/>
    <w:rsid w:val="002E42E6"/>
    <w:rsid w:val="00304574"/>
    <w:rsid w:val="00392EAF"/>
    <w:rsid w:val="003C6F19"/>
    <w:rsid w:val="003E4445"/>
    <w:rsid w:val="003F76F3"/>
    <w:rsid w:val="00437C81"/>
    <w:rsid w:val="004F6E0B"/>
    <w:rsid w:val="00500993"/>
    <w:rsid w:val="00725851"/>
    <w:rsid w:val="009F0B78"/>
    <w:rsid w:val="00A1283E"/>
    <w:rsid w:val="00A149B8"/>
    <w:rsid w:val="00A21938"/>
    <w:rsid w:val="00AA1CE4"/>
    <w:rsid w:val="00B9668E"/>
    <w:rsid w:val="00BA26E2"/>
    <w:rsid w:val="00BF3E12"/>
    <w:rsid w:val="00C534F6"/>
    <w:rsid w:val="00C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1AC3"/>
  <w15:chartTrackingRefBased/>
  <w15:docId w15:val="{523FB941-2341-46E6-B274-89C74024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5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8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8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8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5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8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58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8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8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5851"/>
  </w:style>
  <w:style w:type="paragraph" w:styleId="Piedepgina">
    <w:name w:val="footer"/>
    <w:basedOn w:val="Normal"/>
    <w:link w:val="Piedepgina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ADMINISTRADOR1</cp:lastModifiedBy>
  <cp:revision>5</cp:revision>
  <dcterms:created xsi:type="dcterms:W3CDTF">2025-09-02T17:03:00Z</dcterms:created>
  <dcterms:modified xsi:type="dcterms:W3CDTF">2025-09-02T18:43:00Z</dcterms:modified>
</cp:coreProperties>
</file>